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F1" w:rsidRDefault="007754F1" w:rsidP="002B465F">
      <w:pPr>
        <w:rPr>
          <w:rFonts w:ascii="Arial" w:hAnsi="Arial" w:cs="Arial"/>
          <w:color w:val="000000"/>
          <w:sz w:val="20"/>
        </w:rPr>
      </w:pPr>
      <w:r>
        <w:rPr>
          <w:rFonts w:ascii="Arial" w:hAnsi="Arial" w:cs="Arial"/>
          <w:color w:val="000000"/>
          <w:sz w:val="20"/>
        </w:rPr>
        <w:t>Fat Tire Amber Ale</w:t>
      </w:r>
    </w:p>
    <w:p w:rsidR="007754F1" w:rsidRDefault="007754F1" w:rsidP="002B465F">
      <w:pPr>
        <w:rPr>
          <w:rFonts w:ascii="Arial" w:hAnsi="Arial" w:cs="Arial"/>
          <w:color w:val="000000"/>
          <w:sz w:val="20"/>
        </w:rPr>
      </w:pPr>
    </w:p>
    <w:p w:rsidR="002B465F" w:rsidRPr="007754F1" w:rsidRDefault="002B465F" w:rsidP="002B465F">
      <w:pPr>
        <w:rPr>
          <w:rFonts w:ascii="Arial" w:hAnsi="Arial" w:cs="Arial"/>
          <w:b/>
          <w:color w:val="000000"/>
          <w:sz w:val="20"/>
        </w:rPr>
      </w:pPr>
      <w:r w:rsidRPr="007754F1">
        <w:rPr>
          <w:rFonts w:ascii="Arial" w:hAnsi="Arial" w:cs="Arial"/>
          <w:b/>
          <w:color w:val="000000"/>
          <w:sz w:val="20"/>
        </w:rPr>
        <w:t>Part I:</w:t>
      </w:r>
    </w:p>
    <w:p w:rsidR="007754F1" w:rsidRPr="007754F1" w:rsidRDefault="007754F1" w:rsidP="00775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p>
    <w:p w:rsidR="002B465F" w:rsidRPr="007754F1" w:rsidRDefault="002B465F" w:rsidP="00775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r w:rsidRPr="007754F1">
        <w:rPr>
          <w:rFonts w:ascii="Arial" w:hAnsi="Arial" w:cs="Arial"/>
          <w:b/>
          <w:color w:val="000000"/>
          <w:sz w:val="20"/>
        </w:rPr>
        <w:t>Objective</w:t>
      </w:r>
      <w:r w:rsidRPr="007754F1">
        <w:rPr>
          <w:rFonts w:ascii="Arial" w:hAnsi="Arial" w:cs="Arial"/>
          <w:color w:val="000000"/>
          <w:sz w:val="20"/>
        </w:rPr>
        <w:t xml:space="preserve">: Raise awareness </w:t>
      </w:r>
      <w:r w:rsidRPr="007754F1">
        <w:rPr>
          <w:rFonts w:ascii="Arial" w:hAnsi="Arial" w:cs="Arial"/>
          <w:color w:val="000000"/>
          <w:sz w:val="20"/>
        </w:rPr>
        <w:t xml:space="preserve">of the quality exuded through the Fat Tire brand. </w:t>
      </w:r>
    </w:p>
    <w:p w:rsidR="002B465F" w:rsidRPr="007754F1" w:rsidRDefault="002B465F" w:rsidP="002B4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0"/>
        </w:rPr>
      </w:pPr>
    </w:p>
    <w:p w:rsidR="002B465F" w:rsidRPr="007754F1" w:rsidRDefault="002B465F" w:rsidP="00775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rPr>
      </w:pPr>
      <w:r w:rsidRPr="007754F1">
        <w:rPr>
          <w:rFonts w:ascii="Arial" w:hAnsi="Arial" w:cs="Arial"/>
          <w:b/>
          <w:color w:val="000000"/>
          <w:sz w:val="20"/>
        </w:rPr>
        <w:t>Key Finding:</w:t>
      </w:r>
      <w:r w:rsidR="00FD2C1D" w:rsidRPr="007754F1">
        <w:rPr>
          <w:rFonts w:ascii="Arial" w:hAnsi="Arial" w:cs="Arial"/>
          <w:color w:val="000000"/>
          <w:sz w:val="20"/>
        </w:rPr>
        <w:t xml:space="preserve"> Consum</w:t>
      </w:r>
      <w:r w:rsidR="002455AC" w:rsidRPr="007754F1">
        <w:rPr>
          <w:rFonts w:ascii="Arial" w:hAnsi="Arial" w:cs="Arial"/>
          <w:color w:val="000000"/>
          <w:sz w:val="20"/>
        </w:rPr>
        <w:t xml:space="preserve">ers </w:t>
      </w:r>
      <w:r w:rsidR="00FD2C1D" w:rsidRPr="007754F1">
        <w:rPr>
          <w:rFonts w:ascii="Arial" w:hAnsi="Arial" w:cs="Arial"/>
          <w:color w:val="000000"/>
          <w:sz w:val="20"/>
        </w:rPr>
        <w:t xml:space="preserve">want quality products, and respect quality companies. </w:t>
      </w:r>
    </w:p>
    <w:p w:rsidR="002B465F" w:rsidRPr="007754F1" w:rsidRDefault="002B465F" w:rsidP="002B465F">
      <w:pPr>
        <w:ind w:left="560"/>
        <w:rPr>
          <w:rFonts w:ascii="Arial" w:hAnsi="Arial" w:cs="Arial"/>
          <w:color w:val="000000"/>
          <w:sz w:val="20"/>
        </w:rPr>
      </w:pPr>
    </w:p>
    <w:p w:rsidR="002B465F" w:rsidRPr="007754F1" w:rsidRDefault="002B465F" w:rsidP="007754F1">
      <w:pPr>
        <w:rPr>
          <w:rFonts w:ascii="Arial" w:hAnsi="Arial" w:cs="Arial"/>
          <w:color w:val="000000"/>
          <w:sz w:val="20"/>
        </w:rPr>
      </w:pPr>
      <w:r w:rsidRPr="007754F1">
        <w:rPr>
          <w:rFonts w:ascii="Arial" w:hAnsi="Arial" w:cs="Arial"/>
          <w:b/>
          <w:color w:val="000000"/>
          <w:sz w:val="20"/>
        </w:rPr>
        <w:t>Copy Strategy</w:t>
      </w:r>
      <w:r w:rsidR="007754F1" w:rsidRPr="007754F1">
        <w:rPr>
          <w:rFonts w:ascii="Arial" w:hAnsi="Arial" w:cs="Arial"/>
          <w:b/>
          <w:color w:val="000000"/>
          <w:sz w:val="20"/>
        </w:rPr>
        <w:t xml:space="preserve">: </w:t>
      </w:r>
      <w:r w:rsidRPr="007754F1">
        <w:rPr>
          <w:rFonts w:ascii="Arial" w:hAnsi="Arial" w:cs="Arial"/>
          <w:color w:val="000000"/>
          <w:sz w:val="20"/>
        </w:rPr>
        <w:t xml:space="preserve">Fat Tire is a quality beer with quality values for quality people. </w:t>
      </w:r>
    </w:p>
    <w:p w:rsidR="002B465F" w:rsidRPr="007754F1" w:rsidRDefault="002B465F" w:rsidP="002B465F">
      <w:pPr>
        <w:ind w:left="560"/>
        <w:rPr>
          <w:rFonts w:ascii="Arial" w:hAnsi="Arial" w:cs="Arial"/>
          <w:color w:val="000000"/>
          <w:sz w:val="20"/>
        </w:rPr>
      </w:pPr>
    </w:p>
    <w:p w:rsidR="002B465F" w:rsidRPr="007754F1" w:rsidRDefault="002B465F" w:rsidP="007754F1">
      <w:pPr>
        <w:rPr>
          <w:rFonts w:ascii="Arial" w:hAnsi="Arial" w:cs="Arial"/>
          <w:color w:val="000000"/>
          <w:sz w:val="20"/>
        </w:rPr>
      </w:pPr>
      <w:r w:rsidRPr="007754F1">
        <w:rPr>
          <w:rFonts w:ascii="Arial" w:hAnsi="Arial" w:cs="Arial"/>
          <w:b/>
          <w:color w:val="000000"/>
          <w:sz w:val="20"/>
        </w:rPr>
        <w:t>What are we really selling?</w:t>
      </w:r>
      <w:r w:rsidRPr="007754F1">
        <w:rPr>
          <w:rFonts w:ascii="Arial" w:hAnsi="Arial" w:cs="Arial"/>
          <w:color w:val="000000"/>
          <w:sz w:val="20"/>
        </w:rPr>
        <w:t xml:space="preserve"> </w:t>
      </w:r>
      <w:r w:rsidRPr="007754F1">
        <w:rPr>
          <w:rFonts w:ascii="Arial" w:hAnsi="Arial" w:cs="Arial"/>
          <w:color w:val="000000"/>
          <w:sz w:val="20"/>
        </w:rPr>
        <w:t>Community, Authenticity, Freedom</w:t>
      </w:r>
    </w:p>
    <w:p w:rsidR="002B465F" w:rsidRPr="007754F1" w:rsidRDefault="002B465F" w:rsidP="002B465F">
      <w:pPr>
        <w:ind w:left="560"/>
        <w:rPr>
          <w:rFonts w:ascii="Arial" w:hAnsi="Arial" w:cs="Arial"/>
          <w:color w:val="000000"/>
          <w:sz w:val="20"/>
        </w:rPr>
      </w:pPr>
    </w:p>
    <w:p w:rsidR="002455AC" w:rsidRPr="007754F1" w:rsidRDefault="002B465F" w:rsidP="007754F1">
      <w:pPr>
        <w:rPr>
          <w:rFonts w:ascii="Arial" w:hAnsi="Arial" w:cs="Arial"/>
          <w:b/>
          <w:color w:val="000000"/>
          <w:sz w:val="20"/>
        </w:rPr>
      </w:pPr>
      <w:r w:rsidRPr="007754F1">
        <w:rPr>
          <w:rFonts w:ascii="Arial" w:hAnsi="Arial" w:cs="Arial"/>
          <w:b/>
          <w:color w:val="000000"/>
          <w:sz w:val="20"/>
        </w:rPr>
        <w:t>Selling Idea</w:t>
      </w:r>
      <w:r w:rsidR="007754F1" w:rsidRPr="007754F1">
        <w:rPr>
          <w:rFonts w:ascii="Arial" w:hAnsi="Arial" w:cs="Arial"/>
          <w:b/>
          <w:color w:val="000000"/>
          <w:sz w:val="20"/>
        </w:rPr>
        <w:t xml:space="preserve"> </w:t>
      </w:r>
      <w:r w:rsidRPr="007754F1">
        <w:rPr>
          <w:rFonts w:ascii="Arial" w:hAnsi="Arial" w:cs="Arial"/>
          <w:b/>
          <w:color w:val="000000"/>
          <w:sz w:val="20"/>
        </w:rPr>
        <w:t xml:space="preserve"> </w:t>
      </w:r>
    </w:p>
    <w:p w:rsidR="007754F1" w:rsidRPr="007754F1" w:rsidRDefault="007754F1" w:rsidP="007754F1">
      <w:pPr>
        <w:rPr>
          <w:rFonts w:ascii="Arial" w:hAnsi="Arial" w:cs="Arial"/>
          <w:color w:val="000000"/>
          <w:sz w:val="20"/>
        </w:rPr>
      </w:pPr>
    </w:p>
    <w:p w:rsidR="007754F1" w:rsidRPr="007754F1" w:rsidRDefault="007754F1" w:rsidP="007754F1">
      <w:pPr>
        <w:rPr>
          <w:rFonts w:ascii="Arial" w:hAnsi="Arial" w:cs="Arial"/>
          <w:color w:val="000000"/>
          <w:sz w:val="20"/>
        </w:rPr>
      </w:pPr>
      <w:r w:rsidRPr="007754F1">
        <w:rPr>
          <w:rFonts w:ascii="Arial" w:hAnsi="Arial" w:cs="Arial"/>
          <w:color w:val="000000"/>
          <w:sz w:val="20"/>
        </w:rPr>
        <w:t xml:space="preserve">1. </w:t>
      </w:r>
      <w:r w:rsidR="002455AC" w:rsidRPr="007754F1">
        <w:rPr>
          <w:rFonts w:ascii="Arial" w:hAnsi="Arial" w:cs="Arial"/>
          <w:color w:val="000000"/>
          <w:sz w:val="20"/>
        </w:rPr>
        <w:t>“</w:t>
      </w:r>
      <w:r w:rsidRPr="007754F1">
        <w:rPr>
          <w:rFonts w:ascii="Arial" w:hAnsi="Arial" w:cs="Arial"/>
          <w:color w:val="000000"/>
          <w:sz w:val="20"/>
        </w:rPr>
        <w:t>Experience</w:t>
      </w:r>
      <w:r w:rsidR="002455AC" w:rsidRPr="007754F1">
        <w:rPr>
          <w:rFonts w:ascii="Arial" w:hAnsi="Arial" w:cs="Arial"/>
          <w:color w:val="000000"/>
          <w:sz w:val="20"/>
        </w:rPr>
        <w:t>” Showcases Fat Tire drinkers. People who drink Fat Tire have a great quality of life. They do more. They see more. They experience more. Their life means more. This campaign focuses on the experience of what it means to drink Fat Tire. If you like to experience life, you’ll want to experience good beer.</w:t>
      </w:r>
    </w:p>
    <w:p w:rsidR="007754F1" w:rsidRPr="007754F1" w:rsidRDefault="007754F1" w:rsidP="007754F1">
      <w:pPr>
        <w:rPr>
          <w:rFonts w:ascii="Arial" w:hAnsi="Arial" w:cs="Arial"/>
          <w:color w:val="000000"/>
          <w:sz w:val="20"/>
        </w:rPr>
      </w:pPr>
    </w:p>
    <w:p w:rsidR="002455AC" w:rsidRPr="007754F1" w:rsidRDefault="002455AC" w:rsidP="007754F1">
      <w:pPr>
        <w:rPr>
          <w:rFonts w:ascii="Arial" w:hAnsi="Arial" w:cs="Arial"/>
          <w:color w:val="000000"/>
          <w:sz w:val="20"/>
        </w:rPr>
      </w:pPr>
      <w:r w:rsidRPr="007754F1">
        <w:rPr>
          <w:rFonts w:ascii="Arial" w:hAnsi="Arial" w:cs="Arial"/>
          <w:color w:val="000000"/>
          <w:sz w:val="20"/>
        </w:rPr>
        <w:t>2. “Diversity” will focus on the dive</w:t>
      </w:r>
      <w:r w:rsidR="007754F1" w:rsidRPr="007754F1">
        <w:rPr>
          <w:rFonts w:ascii="Arial" w:hAnsi="Arial" w:cs="Arial"/>
          <w:color w:val="000000"/>
          <w:sz w:val="20"/>
        </w:rPr>
        <w:t xml:space="preserve">rsity of Fat Tire consumers and what they have in common. They enjoy freedom, authenticity, and community. They are good people who come together for good beer. </w:t>
      </w:r>
    </w:p>
    <w:p w:rsidR="002B465F" w:rsidRDefault="002B465F" w:rsidP="002B465F">
      <w:pPr>
        <w:rPr>
          <w:rFonts w:ascii="Arial" w:hAnsi="Arial" w:cs="Arial"/>
          <w:color w:val="000000"/>
          <w:sz w:val="20"/>
        </w:rPr>
      </w:pPr>
    </w:p>
    <w:p w:rsidR="002B465F" w:rsidRDefault="002B465F" w:rsidP="002B465F">
      <w:pPr>
        <w:rPr>
          <w:rFonts w:ascii="Arial" w:hAnsi="Arial" w:cs="Arial"/>
          <w:color w:val="000000"/>
          <w:sz w:val="20"/>
        </w:rPr>
      </w:pPr>
    </w:p>
    <w:p w:rsidR="002B465F" w:rsidRPr="00180D70" w:rsidRDefault="007754F1" w:rsidP="002B465F">
      <w:pPr>
        <w:rPr>
          <w:rFonts w:ascii="Arial" w:hAnsi="Arial" w:cs="Arial"/>
          <w:b/>
          <w:color w:val="000000"/>
          <w:sz w:val="20"/>
        </w:rPr>
      </w:pPr>
      <w:r>
        <w:rPr>
          <w:rFonts w:ascii="Arial" w:hAnsi="Arial" w:cs="Arial"/>
          <w:b/>
          <w:color w:val="000000"/>
          <w:sz w:val="20"/>
        </w:rPr>
        <w:t>Part II:</w:t>
      </w:r>
    </w:p>
    <w:p w:rsidR="002B465F" w:rsidRPr="003D7FBA" w:rsidRDefault="002B465F" w:rsidP="002B465F">
      <w:pPr>
        <w:rPr>
          <w:rFonts w:ascii="Arial" w:hAnsi="Arial" w:cs="Arial"/>
          <w:color w:val="000000"/>
          <w:sz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45682E" w:rsidTr="0045682E">
        <w:tc>
          <w:tcPr>
            <w:tcW w:w="1915" w:type="dxa"/>
          </w:tcPr>
          <w:p w:rsidR="0045682E" w:rsidRDefault="0045682E" w:rsidP="002B465F">
            <w:pPr>
              <w:rPr>
                <w:rFonts w:ascii="Arial" w:hAnsi="Arial" w:cs="Arial"/>
                <w:color w:val="000000"/>
                <w:sz w:val="20"/>
              </w:rPr>
            </w:pPr>
            <w:r>
              <w:rPr>
                <w:rFonts w:ascii="Arial" w:hAnsi="Arial" w:cs="Arial"/>
                <w:color w:val="000000"/>
                <w:sz w:val="20"/>
              </w:rPr>
              <w:t>Character</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Possibilities</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 xml:space="preserve">Camaraderie </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Better</w:t>
            </w:r>
          </w:p>
        </w:tc>
        <w:tc>
          <w:tcPr>
            <w:tcW w:w="1916" w:type="dxa"/>
          </w:tcPr>
          <w:p w:rsidR="0045682E" w:rsidRDefault="0045682E" w:rsidP="002B465F">
            <w:pPr>
              <w:rPr>
                <w:rFonts w:ascii="Arial" w:hAnsi="Arial" w:cs="Arial"/>
                <w:color w:val="000000"/>
                <w:sz w:val="20"/>
              </w:rPr>
            </w:pPr>
            <w:r>
              <w:rPr>
                <w:rFonts w:ascii="Arial" w:hAnsi="Arial" w:cs="Arial"/>
                <w:color w:val="000000"/>
                <w:sz w:val="20"/>
              </w:rPr>
              <w:t>Fun</w:t>
            </w:r>
          </w:p>
        </w:tc>
      </w:tr>
      <w:tr w:rsidR="0045682E" w:rsidTr="0045682E">
        <w:tc>
          <w:tcPr>
            <w:tcW w:w="1915" w:type="dxa"/>
          </w:tcPr>
          <w:p w:rsidR="0045682E" w:rsidRDefault="0045682E" w:rsidP="002B465F">
            <w:pPr>
              <w:rPr>
                <w:rFonts w:ascii="Arial" w:hAnsi="Arial" w:cs="Arial"/>
                <w:color w:val="000000"/>
                <w:sz w:val="20"/>
              </w:rPr>
            </w:pPr>
            <w:r>
              <w:rPr>
                <w:rFonts w:ascii="Arial" w:hAnsi="Arial" w:cs="Arial"/>
                <w:color w:val="000000"/>
                <w:sz w:val="20"/>
              </w:rPr>
              <w:t>Acceptance</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Imagine</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Flavor</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Excellence</w:t>
            </w:r>
          </w:p>
        </w:tc>
        <w:tc>
          <w:tcPr>
            <w:tcW w:w="1916" w:type="dxa"/>
          </w:tcPr>
          <w:p w:rsidR="0045682E" w:rsidRDefault="0045682E" w:rsidP="002B465F">
            <w:pPr>
              <w:rPr>
                <w:rFonts w:ascii="Arial" w:hAnsi="Arial" w:cs="Arial"/>
                <w:color w:val="000000"/>
                <w:sz w:val="20"/>
              </w:rPr>
            </w:pPr>
            <w:r>
              <w:rPr>
                <w:rFonts w:ascii="Arial" w:hAnsi="Arial" w:cs="Arial"/>
                <w:color w:val="000000"/>
                <w:sz w:val="20"/>
              </w:rPr>
              <w:t>Power</w:t>
            </w:r>
          </w:p>
        </w:tc>
      </w:tr>
      <w:tr w:rsidR="0045682E" w:rsidTr="0045682E">
        <w:tc>
          <w:tcPr>
            <w:tcW w:w="1915" w:type="dxa"/>
          </w:tcPr>
          <w:p w:rsidR="0045682E" w:rsidRDefault="0045682E" w:rsidP="002B465F">
            <w:pPr>
              <w:rPr>
                <w:rFonts w:ascii="Arial" w:hAnsi="Arial" w:cs="Arial"/>
                <w:color w:val="000000"/>
                <w:sz w:val="20"/>
              </w:rPr>
            </w:pPr>
            <w:r>
              <w:rPr>
                <w:rFonts w:ascii="Arial" w:hAnsi="Arial" w:cs="Arial"/>
                <w:color w:val="000000"/>
                <w:sz w:val="20"/>
              </w:rPr>
              <w:t>Belonging</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Quality</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Individuality</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Adventure</w:t>
            </w:r>
          </w:p>
        </w:tc>
        <w:tc>
          <w:tcPr>
            <w:tcW w:w="1916" w:type="dxa"/>
          </w:tcPr>
          <w:p w:rsidR="0045682E" w:rsidRDefault="0045682E" w:rsidP="002B465F">
            <w:pPr>
              <w:rPr>
                <w:rFonts w:ascii="Arial" w:hAnsi="Arial" w:cs="Arial"/>
                <w:color w:val="000000"/>
                <w:sz w:val="20"/>
              </w:rPr>
            </w:pPr>
            <w:r>
              <w:rPr>
                <w:rFonts w:ascii="Arial" w:hAnsi="Arial" w:cs="Arial"/>
                <w:color w:val="000000"/>
                <w:sz w:val="20"/>
              </w:rPr>
              <w:t>Enlightened</w:t>
            </w:r>
          </w:p>
        </w:tc>
      </w:tr>
      <w:tr w:rsidR="0045682E" w:rsidTr="0045682E">
        <w:tc>
          <w:tcPr>
            <w:tcW w:w="1915" w:type="dxa"/>
          </w:tcPr>
          <w:p w:rsidR="0045682E" w:rsidRDefault="0045682E" w:rsidP="002B465F">
            <w:pPr>
              <w:rPr>
                <w:rFonts w:ascii="Arial" w:hAnsi="Arial" w:cs="Arial"/>
                <w:color w:val="000000"/>
                <w:sz w:val="20"/>
              </w:rPr>
            </w:pPr>
            <w:r>
              <w:rPr>
                <w:rFonts w:ascii="Arial" w:hAnsi="Arial" w:cs="Arial"/>
                <w:color w:val="000000"/>
                <w:sz w:val="20"/>
              </w:rPr>
              <w:t>Experience</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Together</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Different</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Legend</w:t>
            </w:r>
          </w:p>
        </w:tc>
        <w:tc>
          <w:tcPr>
            <w:tcW w:w="1916" w:type="dxa"/>
          </w:tcPr>
          <w:p w:rsidR="0045682E" w:rsidRDefault="0045682E" w:rsidP="002B465F">
            <w:pPr>
              <w:rPr>
                <w:rFonts w:ascii="Arial" w:hAnsi="Arial" w:cs="Arial"/>
                <w:color w:val="000000"/>
                <w:sz w:val="20"/>
              </w:rPr>
            </w:pPr>
            <w:r>
              <w:rPr>
                <w:rFonts w:ascii="Arial" w:hAnsi="Arial" w:cs="Arial"/>
                <w:color w:val="000000"/>
                <w:sz w:val="20"/>
              </w:rPr>
              <w:t>Bold Taste</w:t>
            </w:r>
          </w:p>
        </w:tc>
      </w:tr>
      <w:tr w:rsidR="0045682E" w:rsidTr="0045682E">
        <w:tc>
          <w:tcPr>
            <w:tcW w:w="1915" w:type="dxa"/>
          </w:tcPr>
          <w:p w:rsidR="0045682E" w:rsidRDefault="0045682E" w:rsidP="002B465F">
            <w:pPr>
              <w:rPr>
                <w:rFonts w:ascii="Arial" w:hAnsi="Arial" w:cs="Arial"/>
                <w:color w:val="000000"/>
                <w:sz w:val="20"/>
              </w:rPr>
            </w:pPr>
            <w:r>
              <w:rPr>
                <w:rFonts w:ascii="Arial" w:hAnsi="Arial" w:cs="Arial"/>
                <w:color w:val="000000"/>
                <w:sz w:val="20"/>
              </w:rPr>
              <w:t>Common good</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Happiness</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Unique</w:t>
            </w:r>
          </w:p>
        </w:tc>
        <w:tc>
          <w:tcPr>
            <w:tcW w:w="1915" w:type="dxa"/>
          </w:tcPr>
          <w:p w:rsidR="0045682E" w:rsidRDefault="0045682E" w:rsidP="002B465F">
            <w:pPr>
              <w:rPr>
                <w:rFonts w:ascii="Arial" w:hAnsi="Arial" w:cs="Arial"/>
                <w:color w:val="000000"/>
                <w:sz w:val="20"/>
              </w:rPr>
            </w:pPr>
            <w:r>
              <w:rPr>
                <w:rFonts w:ascii="Arial" w:hAnsi="Arial" w:cs="Arial"/>
                <w:color w:val="000000"/>
                <w:sz w:val="20"/>
              </w:rPr>
              <w:t>Journey</w:t>
            </w:r>
          </w:p>
        </w:tc>
        <w:tc>
          <w:tcPr>
            <w:tcW w:w="1916" w:type="dxa"/>
          </w:tcPr>
          <w:p w:rsidR="0045682E" w:rsidRDefault="0045682E" w:rsidP="002B465F">
            <w:pPr>
              <w:rPr>
                <w:rFonts w:ascii="Arial" w:hAnsi="Arial" w:cs="Arial"/>
                <w:color w:val="000000"/>
                <w:sz w:val="20"/>
              </w:rPr>
            </w:pPr>
            <w:r>
              <w:rPr>
                <w:rFonts w:ascii="Arial" w:hAnsi="Arial" w:cs="Arial"/>
                <w:color w:val="000000"/>
                <w:sz w:val="20"/>
              </w:rPr>
              <w:t>Authentic</w:t>
            </w:r>
          </w:p>
        </w:tc>
      </w:tr>
    </w:tbl>
    <w:p w:rsidR="002B465F" w:rsidRDefault="002B465F" w:rsidP="002B465F">
      <w:pPr>
        <w:rPr>
          <w:rFonts w:ascii="Arial" w:hAnsi="Arial" w:cs="Arial"/>
          <w:color w:val="000000"/>
          <w:sz w:val="20"/>
        </w:rPr>
      </w:pPr>
    </w:p>
    <w:p w:rsidR="0045682E" w:rsidRDefault="000907E7" w:rsidP="002B465F">
      <w:pPr>
        <w:rPr>
          <w:rFonts w:ascii="Arial" w:hAnsi="Arial" w:cs="Arial"/>
          <w:color w:val="000000"/>
          <w:sz w:val="20"/>
        </w:rPr>
      </w:pPr>
      <w:r>
        <w:rPr>
          <w:rFonts w:ascii="Arial" w:hAnsi="Arial" w:cs="Arial"/>
          <w:color w:val="000000"/>
          <w:sz w:val="20"/>
        </w:rPr>
        <w:t>Authentic:</w:t>
      </w:r>
    </w:p>
    <w:p w:rsidR="000907E7" w:rsidRDefault="000907E7" w:rsidP="000907E7">
      <w:pPr>
        <w:pStyle w:val="ListParagraph"/>
        <w:numPr>
          <w:ilvl w:val="0"/>
          <w:numId w:val="3"/>
        </w:numPr>
        <w:rPr>
          <w:rFonts w:ascii="Arial" w:hAnsi="Arial" w:cs="Arial"/>
          <w:color w:val="000000"/>
          <w:sz w:val="20"/>
        </w:rPr>
      </w:pPr>
      <w:r>
        <w:rPr>
          <w:rFonts w:ascii="Arial" w:hAnsi="Arial" w:cs="Arial"/>
          <w:color w:val="000000"/>
          <w:sz w:val="20"/>
        </w:rPr>
        <w:t xml:space="preserve">Authentic beer for an authentic you. </w:t>
      </w:r>
    </w:p>
    <w:p w:rsidR="000907E7" w:rsidRDefault="000907E7" w:rsidP="000907E7">
      <w:pPr>
        <w:pStyle w:val="ListParagraph"/>
        <w:numPr>
          <w:ilvl w:val="0"/>
          <w:numId w:val="3"/>
        </w:numPr>
        <w:rPr>
          <w:rFonts w:ascii="Arial" w:hAnsi="Arial" w:cs="Arial"/>
          <w:color w:val="000000"/>
          <w:sz w:val="20"/>
        </w:rPr>
      </w:pPr>
      <w:r>
        <w:rPr>
          <w:rFonts w:ascii="Arial" w:hAnsi="Arial" w:cs="Arial"/>
          <w:color w:val="000000"/>
          <w:sz w:val="20"/>
        </w:rPr>
        <w:t>Legends start with authentic beer.</w:t>
      </w:r>
    </w:p>
    <w:p w:rsidR="000907E7" w:rsidRDefault="000907E7" w:rsidP="000907E7">
      <w:pPr>
        <w:pStyle w:val="ListParagraph"/>
        <w:numPr>
          <w:ilvl w:val="0"/>
          <w:numId w:val="3"/>
        </w:numPr>
        <w:rPr>
          <w:rFonts w:ascii="Arial" w:hAnsi="Arial" w:cs="Arial"/>
          <w:color w:val="000000"/>
          <w:sz w:val="20"/>
        </w:rPr>
      </w:pPr>
      <w:r>
        <w:rPr>
          <w:rFonts w:ascii="Arial" w:hAnsi="Arial" w:cs="Arial"/>
          <w:color w:val="000000"/>
          <w:sz w:val="20"/>
        </w:rPr>
        <w:t>Authentic beer, authentic experience.</w:t>
      </w:r>
    </w:p>
    <w:p w:rsidR="000907E7" w:rsidRDefault="000907E7" w:rsidP="000907E7">
      <w:pPr>
        <w:pStyle w:val="ListParagraph"/>
        <w:numPr>
          <w:ilvl w:val="0"/>
          <w:numId w:val="3"/>
        </w:numPr>
        <w:rPr>
          <w:rFonts w:ascii="Arial" w:hAnsi="Arial" w:cs="Arial"/>
          <w:color w:val="000000"/>
          <w:sz w:val="20"/>
        </w:rPr>
      </w:pPr>
      <w:r>
        <w:rPr>
          <w:rFonts w:ascii="Arial" w:hAnsi="Arial" w:cs="Arial"/>
          <w:color w:val="000000"/>
          <w:sz w:val="20"/>
        </w:rPr>
        <w:t xml:space="preserve">Authenticity in your </w:t>
      </w:r>
      <w:proofErr w:type="spellStart"/>
      <w:r>
        <w:rPr>
          <w:rFonts w:ascii="Arial" w:hAnsi="Arial" w:cs="Arial"/>
          <w:color w:val="000000"/>
          <w:sz w:val="20"/>
        </w:rPr>
        <w:t>beed</w:t>
      </w:r>
      <w:proofErr w:type="spellEnd"/>
      <w:r>
        <w:rPr>
          <w:rFonts w:ascii="Arial" w:hAnsi="Arial" w:cs="Arial"/>
          <w:color w:val="000000"/>
          <w:sz w:val="20"/>
        </w:rPr>
        <w:t>.</w:t>
      </w:r>
    </w:p>
    <w:p w:rsidR="000907E7" w:rsidRDefault="000907E7" w:rsidP="000907E7">
      <w:pPr>
        <w:pStyle w:val="ListParagraph"/>
        <w:numPr>
          <w:ilvl w:val="0"/>
          <w:numId w:val="3"/>
        </w:numPr>
        <w:rPr>
          <w:rFonts w:ascii="Arial" w:hAnsi="Arial" w:cs="Arial"/>
          <w:color w:val="000000"/>
          <w:sz w:val="20"/>
        </w:rPr>
      </w:pPr>
      <w:r>
        <w:rPr>
          <w:rFonts w:ascii="Arial" w:hAnsi="Arial" w:cs="Arial"/>
          <w:color w:val="000000"/>
          <w:sz w:val="20"/>
        </w:rPr>
        <w:t>Seek Authenticity.</w:t>
      </w:r>
    </w:p>
    <w:p w:rsidR="000907E7" w:rsidRDefault="000907E7" w:rsidP="000907E7">
      <w:pPr>
        <w:pStyle w:val="ListParagraph"/>
        <w:numPr>
          <w:ilvl w:val="0"/>
          <w:numId w:val="3"/>
        </w:numPr>
        <w:rPr>
          <w:rFonts w:ascii="Arial" w:hAnsi="Arial" w:cs="Arial"/>
          <w:color w:val="000000"/>
          <w:sz w:val="20"/>
        </w:rPr>
      </w:pPr>
      <w:r>
        <w:rPr>
          <w:rFonts w:ascii="Arial" w:hAnsi="Arial" w:cs="Arial"/>
          <w:color w:val="000000"/>
          <w:sz w:val="20"/>
        </w:rPr>
        <w:t>Imagine Authenticity</w:t>
      </w:r>
    </w:p>
    <w:p w:rsidR="000907E7" w:rsidRPr="000907E7" w:rsidRDefault="000907E7" w:rsidP="000907E7">
      <w:pPr>
        <w:pStyle w:val="ListParagraph"/>
        <w:numPr>
          <w:ilvl w:val="0"/>
          <w:numId w:val="3"/>
        </w:numPr>
        <w:rPr>
          <w:rFonts w:ascii="Arial" w:hAnsi="Arial" w:cs="Arial"/>
          <w:color w:val="000000"/>
          <w:sz w:val="20"/>
        </w:rPr>
      </w:pPr>
      <w:bookmarkStart w:id="0" w:name="_GoBack"/>
      <w:bookmarkEnd w:id="0"/>
    </w:p>
    <w:p w:rsidR="002B465F" w:rsidRPr="003D7FBA" w:rsidRDefault="002B465F" w:rsidP="002B465F">
      <w:pPr>
        <w:rPr>
          <w:rFonts w:ascii="Arial" w:hAnsi="Arial" w:cs="Arial"/>
          <w:color w:val="000000"/>
          <w:sz w:val="20"/>
        </w:rPr>
      </w:pPr>
    </w:p>
    <w:p w:rsidR="002B465F" w:rsidRPr="003D7FBA" w:rsidRDefault="002B465F" w:rsidP="0045682E">
      <w:pPr>
        <w:pStyle w:val="ListParagraph"/>
        <w:rPr>
          <w:rFonts w:ascii="Arial" w:hAnsi="Arial" w:cs="Arial"/>
          <w:color w:val="000000"/>
          <w:sz w:val="20"/>
        </w:rPr>
      </w:pPr>
    </w:p>
    <w:p w:rsidR="002B465F" w:rsidRPr="003D7FBA" w:rsidRDefault="002B465F" w:rsidP="002B465F">
      <w:pPr>
        <w:pStyle w:val="ListParagraph"/>
        <w:numPr>
          <w:ilvl w:val="0"/>
          <w:numId w:val="1"/>
        </w:numPr>
        <w:rPr>
          <w:rFonts w:ascii="Arial" w:hAnsi="Arial" w:cs="Arial"/>
          <w:color w:val="000000"/>
          <w:sz w:val="20"/>
        </w:rPr>
      </w:pPr>
      <w:r w:rsidRPr="003D7FBA">
        <w:rPr>
          <w:rFonts w:ascii="Arial" w:hAnsi="Arial" w:cs="Arial"/>
          <w:color w:val="000000"/>
          <w:sz w:val="20"/>
        </w:rPr>
        <w:t>Pick t</w:t>
      </w:r>
      <w:r>
        <w:rPr>
          <w:rFonts w:ascii="Arial" w:hAnsi="Arial" w:cs="Arial"/>
          <w:color w:val="000000"/>
          <w:sz w:val="20"/>
        </w:rPr>
        <w:t>wo</w:t>
      </w:r>
      <w:r w:rsidRPr="003D7FBA">
        <w:rPr>
          <w:rFonts w:ascii="Arial" w:hAnsi="Arial" w:cs="Arial"/>
          <w:color w:val="000000"/>
          <w:sz w:val="20"/>
        </w:rPr>
        <w:t xml:space="preserve"> words (phrases) or a combination of words. </w:t>
      </w:r>
    </w:p>
    <w:p w:rsidR="002B465F" w:rsidRPr="006E33AD" w:rsidRDefault="002B465F" w:rsidP="002B465F">
      <w:pPr>
        <w:pStyle w:val="ListParagraph"/>
        <w:numPr>
          <w:ilvl w:val="0"/>
          <w:numId w:val="1"/>
        </w:numPr>
        <w:rPr>
          <w:rFonts w:ascii="Arial" w:hAnsi="Arial"/>
          <w:sz w:val="20"/>
        </w:rPr>
      </w:pPr>
      <w:r w:rsidRPr="006E33AD">
        <w:rPr>
          <w:rFonts w:ascii="Arial" w:hAnsi="Arial" w:cs="Arial"/>
          <w:color w:val="000000"/>
          <w:sz w:val="20"/>
        </w:rPr>
        <w:t>Write 10 taglines for each (</w:t>
      </w:r>
      <w:r>
        <w:rPr>
          <w:rFonts w:ascii="Arial" w:hAnsi="Arial" w:cs="Arial"/>
          <w:color w:val="000000"/>
          <w:sz w:val="20"/>
        </w:rPr>
        <w:t>2</w:t>
      </w:r>
      <w:r w:rsidRPr="006E33AD">
        <w:rPr>
          <w:rFonts w:ascii="Arial" w:hAnsi="Arial" w:cs="Arial"/>
          <w:color w:val="000000"/>
          <w:sz w:val="20"/>
        </w:rPr>
        <w:t>0 total taglines).</w:t>
      </w:r>
    </w:p>
    <w:p w:rsidR="002B465F" w:rsidRDefault="002B465F" w:rsidP="002B465F">
      <w:pPr>
        <w:rPr>
          <w:rFonts w:ascii="Arial" w:hAnsi="Arial"/>
          <w:sz w:val="20"/>
        </w:rPr>
      </w:pPr>
    </w:p>
    <w:p w:rsidR="002B465F" w:rsidRPr="003D7FBA" w:rsidRDefault="002B465F" w:rsidP="002B465F">
      <w:pPr>
        <w:rPr>
          <w:rFonts w:ascii="Arial" w:hAnsi="Arial"/>
          <w:sz w:val="20"/>
          <w:szCs w:val="20"/>
        </w:rPr>
      </w:pPr>
      <w:r>
        <w:rPr>
          <w:rFonts w:ascii="Arial" w:hAnsi="Arial"/>
          <w:sz w:val="20"/>
        </w:rPr>
        <w:t xml:space="preserve">Now ask yourself: Does this phrase </w:t>
      </w:r>
      <w:r w:rsidRPr="003D7FBA">
        <w:rPr>
          <w:rFonts w:ascii="Arial" w:hAnsi="Arial"/>
          <w:sz w:val="20"/>
          <w:szCs w:val="20"/>
        </w:rPr>
        <w:t>encapsulate the brand message, suggest a benefit, differentiate the brand and impart a positive feeling.</w:t>
      </w:r>
    </w:p>
    <w:p w:rsidR="004551F0" w:rsidRDefault="00A03CFA"/>
    <w:sectPr w:rsidR="0045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17F4"/>
    <w:multiLevelType w:val="hybridMultilevel"/>
    <w:tmpl w:val="4DC4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F2834"/>
    <w:multiLevelType w:val="hybridMultilevel"/>
    <w:tmpl w:val="92F6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E33E9"/>
    <w:multiLevelType w:val="hybridMultilevel"/>
    <w:tmpl w:val="497C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5F"/>
    <w:rsid w:val="000907E7"/>
    <w:rsid w:val="002455AC"/>
    <w:rsid w:val="002B465F"/>
    <w:rsid w:val="00393411"/>
    <w:rsid w:val="0045682E"/>
    <w:rsid w:val="00594B33"/>
    <w:rsid w:val="006C0783"/>
    <w:rsid w:val="007754F1"/>
    <w:rsid w:val="00A03CFA"/>
    <w:rsid w:val="00EB26EC"/>
    <w:rsid w:val="00FD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5F"/>
    <w:pPr>
      <w:ind w:left="720"/>
      <w:contextualSpacing/>
    </w:pPr>
  </w:style>
  <w:style w:type="table" w:styleId="TableGrid">
    <w:name w:val="Table Grid"/>
    <w:basedOn w:val="TableNormal"/>
    <w:uiPriority w:val="59"/>
    <w:rsid w:val="00456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5F"/>
    <w:pPr>
      <w:ind w:left="720"/>
      <w:contextualSpacing/>
    </w:pPr>
  </w:style>
  <w:style w:type="table" w:styleId="TableGrid">
    <w:name w:val="Table Grid"/>
    <w:basedOn w:val="TableNormal"/>
    <w:uiPriority w:val="59"/>
    <w:rsid w:val="00456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dc:creator>
  <cp:lastModifiedBy>Brielle</cp:lastModifiedBy>
  <cp:revision>4</cp:revision>
  <dcterms:created xsi:type="dcterms:W3CDTF">2013-02-26T06:04:00Z</dcterms:created>
  <dcterms:modified xsi:type="dcterms:W3CDTF">2013-03-01T10:45:00Z</dcterms:modified>
</cp:coreProperties>
</file>